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4304F63C" w:rsidR="00B73544" w:rsidRPr="002074BE" w:rsidRDefault="00B73544" w:rsidP="00F42D53">
      <w:pPr>
        <w:tabs>
          <w:tab w:val="center" w:pos="4536"/>
          <w:tab w:val="right" w:pos="8280"/>
          <w:tab w:val="right" w:pos="9639"/>
        </w:tabs>
        <w:spacing w:after="0"/>
        <w:ind w:right="2"/>
        <w:rPr>
          <w:rFonts w:ascii="Arial" w:eastAsia="Batang" w:hAnsi="Arial" w:cs="Arial"/>
          <w:b/>
          <w:bCs/>
          <w:sz w:val="28"/>
          <w:lang w:val="de-DE"/>
        </w:rPr>
      </w:pPr>
      <w:r w:rsidRPr="002074BE">
        <w:rPr>
          <w:rFonts w:ascii="Arial" w:hAnsi="Arial" w:cs="Arial"/>
          <w:b/>
          <w:bCs/>
          <w:sz w:val="28"/>
          <w:lang w:val="de-DE"/>
        </w:rPr>
        <w:t>3GPP TSG RAN WG1 #10</w:t>
      </w:r>
      <w:r w:rsidR="00171547">
        <w:rPr>
          <w:rFonts w:ascii="Arial" w:hAnsi="Arial" w:cs="Arial"/>
          <w:b/>
          <w:bCs/>
          <w:sz w:val="28"/>
          <w:lang w:val="de-DE"/>
        </w:rPr>
        <w:t>6</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Pr="002074BE">
        <w:rPr>
          <w:rFonts w:ascii="Arial" w:hAnsi="Arial" w:cs="Arial"/>
          <w:b/>
          <w:bCs/>
          <w:sz w:val="28"/>
          <w:lang w:val="de-DE"/>
        </w:rPr>
        <w:tab/>
      </w:r>
      <w:r w:rsidR="005409C3" w:rsidRPr="005409C3">
        <w:rPr>
          <w:rFonts w:ascii="Arial" w:hAnsi="Arial" w:cs="Arial"/>
          <w:b/>
          <w:bCs/>
          <w:sz w:val="28"/>
          <w:lang w:val="de-DE"/>
        </w:rPr>
        <w:t>R1-2107565</w:t>
      </w:r>
    </w:p>
    <w:p w14:paraId="5FAD1A62" w14:textId="70D86B47" w:rsidR="00B73544" w:rsidRDefault="00B73544" w:rsidP="00F42D53">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171547">
        <w:rPr>
          <w:rFonts w:ascii="Arial" w:eastAsia="MS Mincho" w:hAnsi="Arial" w:cs="Arial"/>
          <w:b/>
          <w:bCs/>
          <w:sz w:val="28"/>
          <w:lang w:eastAsia="ja-JP"/>
        </w:rPr>
        <w:t>August</w:t>
      </w:r>
      <w:r>
        <w:rPr>
          <w:rFonts w:ascii="Arial" w:eastAsia="MS Mincho" w:hAnsi="Arial" w:cs="Arial"/>
          <w:b/>
          <w:bCs/>
          <w:sz w:val="28"/>
          <w:lang w:eastAsia="ja-JP"/>
        </w:rPr>
        <w:t xml:space="preserve"> 1</w:t>
      </w:r>
      <w:r w:rsidR="00171547">
        <w:rPr>
          <w:rFonts w:ascii="Arial" w:eastAsia="MS Mincho" w:hAnsi="Arial" w:cs="Arial"/>
          <w:b/>
          <w:bCs/>
          <w:sz w:val="28"/>
          <w:lang w:eastAsia="ja-JP"/>
        </w:rPr>
        <w:t>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636139">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7A6A9A0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9348267" w14:textId="048C0B88" w:rsidR="00EC5F28" w:rsidRDefault="005972C9" w:rsidP="00EC5F28">
      <w:pPr>
        <w:spacing w:after="0"/>
        <w:ind w:left="1988" w:hanging="1988"/>
        <w:rPr>
          <w:rFonts w:eastAsia="Times New Roman"/>
          <w:lang w:val="en-US"/>
        </w:rPr>
      </w:pPr>
      <w:r w:rsidRPr="003B0A2A">
        <w:rPr>
          <w:rFonts w:ascii="Arial" w:hAnsi="Arial" w:cs="Arial"/>
          <w:b/>
          <w:sz w:val="24"/>
          <w:lang w:val="en-US"/>
        </w:rPr>
        <w:t>Title:</w:t>
      </w:r>
      <w:r w:rsidRPr="003B0A2A">
        <w:rPr>
          <w:rFonts w:ascii="Arial" w:hAnsi="Arial" w:cs="Arial"/>
          <w:b/>
          <w:sz w:val="24"/>
          <w:lang w:val="en-US"/>
        </w:rPr>
        <w:tab/>
      </w:r>
      <w:r w:rsidR="00312213" w:rsidRPr="00312213">
        <w:rPr>
          <w:rFonts w:ascii="Arial" w:hAnsi="Arial" w:cs="Arial"/>
          <w:b/>
          <w:sz w:val="24"/>
          <w:lang w:val="en-US"/>
        </w:rPr>
        <w:t>Discussion on RAN2 LS on resource reselection trigger sl-reselectAfter</w:t>
      </w:r>
    </w:p>
    <w:p w14:paraId="6B735483" w14:textId="082DAE93"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312213">
        <w:rPr>
          <w:rFonts w:ascii="Arial" w:hAnsi="Arial" w:cs="Arial"/>
          <w:b/>
          <w:sz w:val="24"/>
          <w:lang w:val="en-US"/>
        </w:rPr>
        <w:t>5</w:t>
      </w:r>
    </w:p>
    <w:p w14:paraId="427E0F50" w14:textId="0F0414BE" w:rsidR="005972C9"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25"/>
          <w:tab w:val="num" w:pos="426"/>
        </w:tabs>
      </w:pPr>
      <w:r>
        <w:t>Introduction</w:t>
      </w:r>
    </w:p>
    <w:p w14:paraId="73EF81B9" w14:textId="41B23A4A" w:rsidR="00861B63" w:rsidRDefault="00D220BA" w:rsidP="00A97537">
      <w:pPr>
        <w:pStyle w:val="3GPPText"/>
      </w:pPr>
      <w:r>
        <w:t>RAN1 received LS from RAN2 in [</w:t>
      </w:r>
      <w:r w:rsidR="00957B34" w:rsidRPr="00957B34">
        <w:t>R1-2106406</w:t>
      </w:r>
      <w:r>
        <w:t>] with the following contents:</w:t>
      </w:r>
    </w:p>
    <w:tbl>
      <w:tblPr>
        <w:tblStyle w:val="TableGrid"/>
        <w:tblW w:w="0" w:type="auto"/>
        <w:tblLook w:val="04A0" w:firstRow="1" w:lastRow="0" w:firstColumn="1" w:lastColumn="0" w:noHBand="0" w:noVBand="1"/>
      </w:tblPr>
      <w:tblGrid>
        <w:gridCol w:w="9962"/>
      </w:tblGrid>
      <w:tr w:rsidR="000C6FAA" w14:paraId="7062BBBD" w14:textId="77777777" w:rsidTr="000C6FAA">
        <w:tc>
          <w:tcPr>
            <w:tcW w:w="9962" w:type="dxa"/>
          </w:tcPr>
          <w:p w14:paraId="16C93DAB" w14:textId="0FD1ABCD" w:rsidR="000C6FAA" w:rsidRDefault="000C6FAA" w:rsidP="000C6FAA">
            <w:pPr>
              <w:jc w:val="both"/>
              <w:rPr>
                <w:rFonts w:ascii="Arial" w:eastAsia="Yu Mincho" w:hAnsi="Arial" w:cs="Arial"/>
                <w:bCs/>
                <w:iCs/>
                <w:sz w:val="21"/>
                <w:szCs w:val="22"/>
                <w:lang w:val="en-US" w:eastAsia="ja-JP"/>
              </w:rPr>
            </w:pPr>
            <w:r>
              <w:rPr>
                <w:rFonts w:ascii="Arial" w:eastAsia="Yu Mincho" w:hAnsi="Arial" w:cs="Arial"/>
                <w:bCs/>
                <w:iCs/>
                <w:sz w:val="21"/>
                <w:szCs w:val="22"/>
                <w:lang w:val="en-US" w:eastAsia="ja-JP"/>
              </w:rPr>
              <w:t xml:space="preserve">RAN2 understands that this </w:t>
            </w:r>
            <w:r w:rsidRPr="00AB6EF0">
              <w:rPr>
                <w:rFonts w:ascii="Arial" w:eastAsia="Yu Mincho" w:hAnsi="Arial" w:cs="Arial"/>
                <w:bCs/>
                <w:i/>
                <w:sz w:val="21"/>
                <w:szCs w:val="22"/>
                <w:lang w:val="en-US" w:eastAsia="ja-JP"/>
              </w:rPr>
              <w:t>sl-reselectAfter</w:t>
            </w:r>
            <w:r>
              <w:rPr>
                <w:rFonts w:ascii="Arial" w:eastAsia="Yu Mincho" w:hAnsi="Arial" w:cs="Arial"/>
                <w:bCs/>
                <w:iCs/>
                <w:sz w:val="21"/>
                <w:szCs w:val="22"/>
                <w:lang w:val="en-US" w:eastAsia="ja-JP"/>
              </w:rPr>
              <w:t xml:space="preserve"> parameter and related MAC procedure are reused from LTE-V2X, in which HARQ feedback does not exist.  In NR V2X, when HARQ feedback has indicated that retransmission of the MAC PDU is not needed, it is unclear to RAN2 whether the remaining retransmission resources for a MAC PDU should be counted towards “consecutive unused transmission opportunities” on resources indicated in the selected SL grant. Also, in the legacy case of UE skipping due to no data to transmit, the number of unused retransmission opportunities (besides the skipped initial transmission opportunity) associated with the selected SL grant could be much larger, compared to only up to one retransmission allowed in LTE V2X.  </w:t>
            </w:r>
          </w:p>
          <w:p w14:paraId="414F9446" w14:textId="77777777" w:rsidR="000C6FAA" w:rsidRDefault="000C6FAA" w:rsidP="000C6FAA">
            <w:pPr>
              <w:jc w:val="both"/>
              <w:rPr>
                <w:rFonts w:ascii="Arial" w:eastAsia="Yu Mincho" w:hAnsi="Arial" w:cs="Arial"/>
                <w:bCs/>
                <w:iCs/>
                <w:sz w:val="21"/>
                <w:szCs w:val="22"/>
                <w:lang w:val="en-US" w:eastAsia="ja-JP"/>
              </w:rPr>
            </w:pPr>
            <w:r>
              <w:rPr>
                <w:rFonts w:ascii="Arial" w:eastAsia="Yu Mincho" w:hAnsi="Arial" w:cs="Arial"/>
                <w:bCs/>
                <w:iCs/>
                <w:sz w:val="21"/>
                <w:szCs w:val="22"/>
                <w:lang w:val="en-US" w:eastAsia="ja-JP"/>
              </w:rPr>
              <w:t>Thus, in lieu of the above differences between NR V2X and LTE V2X, RAN2 has the following questions:</w:t>
            </w:r>
          </w:p>
          <w:p w14:paraId="24F82264" w14:textId="77777777" w:rsidR="000C6FAA" w:rsidRDefault="000C6FAA" w:rsidP="000C6FAA">
            <w:pPr>
              <w:overflowPunct/>
              <w:autoSpaceDE/>
              <w:autoSpaceDN/>
              <w:adjustRightInd/>
              <w:spacing w:after="0"/>
              <w:textAlignment w:val="auto"/>
              <w:rPr>
                <w:rFonts w:ascii="Arial" w:eastAsia="Yu Mincho" w:hAnsi="Arial" w:cs="Arial"/>
                <w:bCs/>
                <w:iCs/>
                <w:sz w:val="21"/>
                <w:szCs w:val="22"/>
                <w:lang w:val="en-US" w:eastAsia="ja-JP"/>
              </w:rPr>
            </w:pPr>
            <w:r w:rsidRPr="00527323">
              <w:rPr>
                <w:rFonts w:ascii="Arial" w:eastAsia="Yu Mincho" w:hAnsi="Arial" w:cs="Arial"/>
                <w:b/>
                <w:iCs/>
                <w:sz w:val="21"/>
                <w:szCs w:val="22"/>
                <w:lang w:val="en-US" w:eastAsia="ja-JP"/>
              </w:rPr>
              <w:t>Question</w:t>
            </w:r>
            <w:r>
              <w:rPr>
                <w:rFonts w:ascii="Arial" w:eastAsia="Yu Mincho" w:hAnsi="Arial" w:cs="Arial"/>
                <w:b/>
                <w:iCs/>
                <w:sz w:val="21"/>
                <w:szCs w:val="22"/>
                <w:lang w:val="en-US" w:eastAsia="ja-JP"/>
              </w:rPr>
              <w:t xml:space="preserve"> 1</w:t>
            </w:r>
            <w:r w:rsidRPr="00527323">
              <w:rPr>
                <w:rFonts w:ascii="Arial" w:eastAsia="Yu Mincho" w:hAnsi="Arial" w:cs="Arial"/>
                <w:b/>
                <w:iCs/>
                <w:sz w:val="21"/>
                <w:szCs w:val="22"/>
                <w:lang w:val="en-US" w:eastAsia="ja-JP"/>
              </w:rPr>
              <w:t>:</w:t>
            </w:r>
            <w:r>
              <w:rPr>
                <w:rFonts w:ascii="Arial" w:eastAsia="Yu Mincho" w:hAnsi="Arial" w:cs="Arial"/>
                <w:b/>
                <w:iCs/>
                <w:sz w:val="21"/>
                <w:szCs w:val="22"/>
                <w:lang w:val="en-US" w:eastAsia="ja-JP"/>
              </w:rPr>
              <w:t xml:space="preserve"> </w:t>
            </w:r>
            <w:r>
              <w:rPr>
                <w:rFonts w:ascii="Arial" w:eastAsia="Yu Mincho" w:hAnsi="Arial" w:cs="Arial"/>
                <w:bCs/>
                <w:iCs/>
                <w:sz w:val="21"/>
                <w:szCs w:val="22"/>
                <w:lang w:val="en-US" w:eastAsia="ja-JP"/>
              </w:rPr>
              <w:t xml:space="preserve">In NR V2X, whether “unused retransmission </w:t>
            </w:r>
            <w:r w:rsidRPr="00050F83">
              <w:rPr>
                <w:rFonts w:ascii="Arial" w:eastAsia="Yu Mincho" w:hAnsi="Arial" w:cs="Arial"/>
                <w:bCs/>
                <w:iCs/>
                <w:sz w:val="21"/>
                <w:szCs w:val="22"/>
                <w:lang w:val="en-US" w:eastAsia="ja-JP"/>
              </w:rPr>
              <w:t>opportunities</w:t>
            </w:r>
            <w:r w:rsidRPr="00050F83">
              <w:rPr>
                <w:rFonts w:ascii="Arial" w:eastAsia="Yu Mincho" w:hAnsi="Arial" w:cs="Arial"/>
                <w:bCs/>
                <w:iCs/>
                <w:sz w:val="21"/>
                <w:szCs w:val="22"/>
                <w:lang w:eastAsia="ja-JP"/>
              </w:rPr>
              <w:t xml:space="preserve"> </w:t>
            </w:r>
            <w:r w:rsidRPr="00050F83">
              <w:rPr>
                <w:rFonts w:ascii="Arial" w:eastAsia="Yu Mincho" w:hAnsi="Arial" w:cs="Arial"/>
                <w:bCs/>
                <w:iCs/>
                <w:sz w:val="21"/>
                <w:szCs w:val="22"/>
                <w:lang w:val="en-US" w:eastAsia="ja-JP"/>
              </w:rPr>
              <w:t xml:space="preserve">in case of HARQ feedback </w:t>
            </w:r>
            <w:r>
              <w:rPr>
                <w:rFonts w:ascii="Arial" w:eastAsia="Yu Mincho" w:hAnsi="Arial" w:cs="Arial"/>
                <w:bCs/>
                <w:iCs/>
                <w:sz w:val="21"/>
                <w:szCs w:val="22"/>
                <w:lang w:val="en-US" w:eastAsia="ja-JP"/>
              </w:rPr>
              <w:t>is enabled”</w:t>
            </w:r>
            <w:r>
              <w:rPr>
                <w:sz w:val="24"/>
                <w:szCs w:val="24"/>
                <w:lang w:val="en-US" w:eastAsia="zh-CN"/>
              </w:rPr>
              <w:t xml:space="preserve"> </w:t>
            </w:r>
            <w:r>
              <w:rPr>
                <w:rFonts w:ascii="Arial" w:eastAsia="Yu Mincho" w:hAnsi="Arial" w:cs="Arial"/>
                <w:bCs/>
                <w:iCs/>
                <w:sz w:val="21"/>
                <w:szCs w:val="22"/>
                <w:lang w:val="en-US" w:eastAsia="ja-JP"/>
              </w:rPr>
              <w:t>shall be counted towards “</w:t>
            </w:r>
            <w:r w:rsidRPr="00862370">
              <w:rPr>
                <w:rFonts w:ascii="Arial" w:hAnsi="Arial" w:cs="Arial"/>
                <w:color w:val="000000"/>
                <w:sz w:val="22"/>
                <w:szCs w:val="22"/>
                <w:lang w:val="en-US" w:eastAsia="zh-CN"/>
              </w:rPr>
              <w:t>consecutive unused transmission opportunities</w:t>
            </w:r>
            <w:r>
              <w:rPr>
                <w:rFonts w:ascii="Arial" w:hAnsi="Arial" w:cs="Arial"/>
                <w:color w:val="000000"/>
                <w:sz w:val="22"/>
                <w:szCs w:val="22"/>
                <w:lang w:val="en-US" w:eastAsia="zh-CN"/>
              </w:rPr>
              <w:t>” to trigger resource reselection</w:t>
            </w:r>
            <w:r>
              <w:rPr>
                <w:rFonts w:ascii="Arial" w:eastAsia="Yu Mincho" w:hAnsi="Arial" w:cs="Arial"/>
                <w:bCs/>
                <w:iCs/>
                <w:sz w:val="21"/>
                <w:szCs w:val="22"/>
                <w:lang w:val="en-US" w:eastAsia="ja-JP"/>
              </w:rPr>
              <w:t>?</w:t>
            </w:r>
          </w:p>
          <w:p w14:paraId="07EB7E8E" w14:textId="266032AA" w:rsidR="000C6FAA" w:rsidRDefault="000C6FAA" w:rsidP="000C6FAA">
            <w:pPr>
              <w:pStyle w:val="3GPPText"/>
            </w:pPr>
            <w:r w:rsidRPr="00527323">
              <w:rPr>
                <w:rFonts w:ascii="Arial" w:eastAsia="Yu Mincho" w:hAnsi="Arial" w:cs="Arial"/>
                <w:b/>
                <w:iCs/>
                <w:sz w:val="21"/>
                <w:szCs w:val="22"/>
                <w:lang w:eastAsia="ja-JP"/>
              </w:rPr>
              <w:t>Question</w:t>
            </w:r>
            <w:r>
              <w:rPr>
                <w:rFonts w:ascii="Arial" w:eastAsia="Yu Mincho" w:hAnsi="Arial" w:cs="Arial"/>
                <w:b/>
                <w:iCs/>
                <w:sz w:val="21"/>
                <w:szCs w:val="22"/>
                <w:lang w:eastAsia="ja-JP"/>
              </w:rPr>
              <w:t xml:space="preserve"> 2</w:t>
            </w:r>
            <w:r w:rsidRPr="00527323">
              <w:rPr>
                <w:rFonts w:ascii="Arial" w:eastAsia="Yu Mincho" w:hAnsi="Arial" w:cs="Arial"/>
                <w:b/>
                <w:iCs/>
                <w:sz w:val="21"/>
                <w:szCs w:val="22"/>
                <w:lang w:eastAsia="ja-JP"/>
              </w:rPr>
              <w:t>:</w:t>
            </w:r>
            <w:r>
              <w:rPr>
                <w:rFonts w:ascii="Arial" w:eastAsia="Yu Mincho" w:hAnsi="Arial" w:cs="Arial"/>
                <w:bCs/>
                <w:iCs/>
                <w:sz w:val="21"/>
                <w:szCs w:val="22"/>
                <w:lang w:eastAsia="ja-JP"/>
              </w:rPr>
              <w:t xml:space="preserve"> In NR V2X, according to RAN1 agreement, is it the correct understanding that only the resources already indicated in SCI shall be counted towards “</w:t>
            </w:r>
            <w:r w:rsidRPr="00862370">
              <w:rPr>
                <w:rFonts w:ascii="Arial" w:hAnsi="Arial" w:cs="Arial"/>
                <w:color w:val="000000"/>
                <w:szCs w:val="22"/>
                <w:lang w:eastAsia="zh-CN"/>
              </w:rPr>
              <w:t>consecutive unused transmission opportunities</w:t>
            </w:r>
            <w:r>
              <w:rPr>
                <w:rFonts w:ascii="Arial" w:hAnsi="Arial" w:cs="Arial"/>
                <w:color w:val="000000"/>
                <w:szCs w:val="22"/>
                <w:lang w:eastAsia="zh-CN"/>
              </w:rPr>
              <w:t>” to trigger resource reselection</w:t>
            </w:r>
            <w:r>
              <w:rPr>
                <w:rFonts w:ascii="Arial" w:eastAsia="Yu Mincho" w:hAnsi="Arial" w:cs="Arial"/>
                <w:bCs/>
                <w:iCs/>
                <w:sz w:val="21"/>
                <w:szCs w:val="22"/>
                <w:lang w:eastAsia="ja-JP"/>
              </w:rPr>
              <w:t>?</w:t>
            </w:r>
          </w:p>
        </w:tc>
      </w:tr>
    </w:tbl>
    <w:p w14:paraId="63E75355" w14:textId="3611BB24" w:rsidR="00D220BA" w:rsidRPr="00A97537" w:rsidRDefault="000C6FAA" w:rsidP="00A97537">
      <w:pPr>
        <w:pStyle w:val="3GPPText"/>
      </w:pPr>
      <w:r>
        <w:t>In this contribution, potential answers to the questions from RAN2 are discussed.</w:t>
      </w:r>
    </w:p>
    <w:p w14:paraId="0258913E" w14:textId="7E768DE3" w:rsidR="00C251D7" w:rsidRDefault="00C251D7" w:rsidP="00A97537">
      <w:pPr>
        <w:pStyle w:val="3GPPText"/>
      </w:pPr>
    </w:p>
    <w:p w14:paraId="252E484F" w14:textId="1A552A6C" w:rsidR="00695524" w:rsidRDefault="00695524" w:rsidP="00695524">
      <w:pPr>
        <w:pStyle w:val="Heading1"/>
      </w:pPr>
      <w:r>
        <w:t>Discussion</w:t>
      </w:r>
    </w:p>
    <w:p w14:paraId="50493FD5" w14:textId="0346667B" w:rsidR="00695524" w:rsidRDefault="00695524" w:rsidP="00A97537">
      <w:pPr>
        <w:pStyle w:val="3GPPText"/>
      </w:pPr>
      <w:r>
        <w:t xml:space="preserve">In our understanding, </w:t>
      </w:r>
      <w:r w:rsidR="006F6323">
        <w:t>the triggering concerned with ‘sl-reselectAfter’ should only be applicable to periodic / semi-persistent reservations</w:t>
      </w:r>
      <w:r w:rsidR="000E6C09">
        <w:t xml:space="preserve"> since</w:t>
      </w:r>
      <w:r w:rsidR="00980BA5">
        <w:t xml:space="preserve"> the motivation to introduce it in LTE </w:t>
      </w:r>
      <w:r w:rsidR="000E6C09">
        <w:t xml:space="preserve">(and reuse in NR) </w:t>
      </w:r>
      <w:r w:rsidR="00980BA5">
        <w:t xml:space="preserve">was to trigger a reselection if there are no new packets arriving for </w:t>
      </w:r>
      <w:r w:rsidR="00EA3D2D">
        <w:t>several periods.</w:t>
      </w:r>
    </w:p>
    <w:p w14:paraId="02BCFF4A" w14:textId="6E51E991" w:rsidR="00EA3D2D" w:rsidRDefault="0066462B" w:rsidP="00A97537">
      <w:pPr>
        <w:pStyle w:val="3GPPText"/>
      </w:pPr>
      <w:r>
        <w:t>Under these assumptions</w:t>
      </w:r>
      <w:r w:rsidR="00EA3D2D">
        <w:t xml:space="preserve">, </w:t>
      </w:r>
      <w:r w:rsidR="00B55660">
        <w:t xml:space="preserve">at least our understanding that ‘sl-reselectAfter’ should count different </w:t>
      </w:r>
      <w:r w:rsidR="005C0EE1">
        <w:t xml:space="preserve">unused periods for </w:t>
      </w:r>
      <w:r w:rsidR="00B55660">
        <w:t>packets (TBs or MAC PDUs) not different transmission opportunities for one packet</w:t>
      </w:r>
      <w:r w:rsidR="009B3A46">
        <w:t xml:space="preserve">, </w:t>
      </w:r>
      <w:r w:rsidR="00CB4A56">
        <w:t>i.e.,</w:t>
      </w:r>
      <w:r w:rsidR="009B3A46">
        <w:t xml:space="preserve"> unused retransmission resources.</w:t>
      </w:r>
      <w:r w:rsidR="009A0FAF">
        <w:t xml:space="preserve"> </w:t>
      </w:r>
      <w:r w:rsidR="00F866A0">
        <w:t xml:space="preserve">This is illustrated in </w:t>
      </w:r>
      <w:r w:rsidR="00F866A0">
        <w:fldChar w:fldCharType="begin"/>
      </w:r>
      <w:r w:rsidR="00F866A0">
        <w:instrText xml:space="preserve"> REF _Ref79179407 \h </w:instrText>
      </w:r>
      <w:r w:rsidR="00F866A0">
        <w:fldChar w:fldCharType="separate"/>
      </w:r>
      <w:r w:rsidR="00F866A0">
        <w:t xml:space="preserve">Figure </w:t>
      </w:r>
      <w:r w:rsidR="00F866A0">
        <w:rPr>
          <w:noProof/>
        </w:rPr>
        <w:t>1</w:t>
      </w:r>
      <w:r w:rsidR="00F866A0">
        <w:fldChar w:fldCharType="end"/>
      </w:r>
      <w:r w:rsidR="00F866A0">
        <w:t>, where the counter increments only once.</w:t>
      </w:r>
    </w:p>
    <w:p w14:paraId="7F2F1C43" w14:textId="284D691B" w:rsidR="00D3684F" w:rsidRDefault="00122B52" w:rsidP="00A97537">
      <w:pPr>
        <w:pStyle w:val="3GPPText"/>
      </w:pPr>
      <w:r>
        <w:object w:dxaOrig="10710" w:dyaOrig="2655" w14:anchorId="519C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23.6pt" o:ole="">
            <v:imagedata r:id="rId11" o:title=""/>
          </v:shape>
          <o:OLEObject Type="Embed" ProgID="Visio.Drawing.15" ShapeID="_x0000_i1025" DrawAspect="Content" ObjectID="_1689796748" r:id="rId12"/>
        </w:object>
      </w:r>
    </w:p>
    <w:p w14:paraId="3CC5EEDA" w14:textId="73920D8B" w:rsidR="00122B52" w:rsidRDefault="00122B52" w:rsidP="00122B52">
      <w:pPr>
        <w:pStyle w:val="Caption"/>
        <w:jc w:val="center"/>
      </w:pPr>
      <w:bookmarkStart w:id="1" w:name="_Ref79179407"/>
      <w:r>
        <w:t xml:space="preserve">Figure </w:t>
      </w:r>
      <w:r>
        <w:fldChar w:fldCharType="begin"/>
      </w:r>
      <w:r>
        <w:instrText xml:space="preserve"> SEQ Figure \* ARABIC </w:instrText>
      </w:r>
      <w:r>
        <w:fldChar w:fldCharType="separate"/>
      </w:r>
      <w:r>
        <w:rPr>
          <w:noProof/>
        </w:rPr>
        <w:t>1</w:t>
      </w:r>
      <w:r>
        <w:fldChar w:fldCharType="end"/>
      </w:r>
      <w:bookmarkEnd w:id="1"/>
      <w:r>
        <w:t xml:space="preserve">. Illustration of </w:t>
      </w:r>
      <w:r w:rsidR="00B80172">
        <w:t>counter increments due to unused transmission opportunity resources.</w:t>
      </w:r>
    </w:p>
    <w:p w14:paraId="57FB2835" w14:textId="21C7A2F9" w:rsidR="00B80172" w:rsidRDefault="00B80172" w:rsidP="00A97537">
      <w:pPr>
        <w:pStyle w:val="3GPPText"/>
        <w:rPr>
          <w:b/>
          <w:bCs/>
        </w:rPr>
      </w:pPr>
    </w:p>
    <w:p w14:paraId="2161483A" w14:textId="5B794FE7" w:rsidR="009B3A46" w:rsidRPr="00CD6F8E" w:rsidRDefault="005C0EE1" w:rsidP="00A97537">
      <w:pPr>
        <w:pStyle w:val="3GPPText"/>
        <w:rPr>
          <w:b/>
          <w:bCs/>
        </w:rPr>
      </w:pPr>
      <w:r w:rsidRPr="00CD6F8E">
        <w:rPr>
          <w:b/>
          <w:bCs/>
        </w:rPr>
        <w:t>Observation</w:t>
      </w:r>
    </w:p>
    <w:p w14:paraId="4BD2FDA5" w14:textId="598F286D" w:rsidR="005C0EE1" w:rsidRPr="00B80172" w:rsidRDefault="005C0EE1" w:rsidP="00CD6F8E">
      <w:pPr>
        <w:pStyle w:val="3GPPText"/>
        <w:numPr>
          <w:ilvl w:val="0"/>
          <w:numId w:val="48"/>
        </w:numPr>
        <w:rPr>
          <w:i/>
          <w:iCs/>
        </w:rPr>
      </w:pPr>
      <w:r w:rsidRPr="00B80172">
        <w:rPr>
          <w:i/>
          <w:iCs/>
        </w:rPr>
        <w:t>RAN1 under</w:t>
      </w:r>
      <w:r w:rsidR="00CD6F8E" w:rsidRPr="00B80172">
        <w:rPr>
          <w:i/>
          <w:iCs/>
        </w:rPr>
        <w:t>s</w:t>
      </w:r>
      <w:r w:rsidRPr="00B80172">
        <w:rPr>
          <w:i/>
          <w:iCs/>
        </w:rPr>
        <w:t>tanding is that</w:t>
      </w:r>
      <w:r w:rsidR="00FF3CF4">
        <w:rPr>
          <w:i/>
          <w:iCs/>
        </w:rPr>
        <w:t xml:space="preserve"> a counter associated with</w:t>
      </w:r>
      <w:r w:rsidRPr="00B80172">
        <w:rPr>
          <w:i/>
          <w:iCs/>
        </w:rPr>
        <w:t xml:space="preserve"> </w:t>
      </w:r>
      <w:r w:rsidR="00CD6F8E" w:rsidRPr="00B80172">
        <w:rPr>
          <w:i/>
          <w:iCs/>
        </w:rPr>
        <w:t xml:space="preserve">‘sl-reselectAfter’ should </w:t>
      </w:r>
      <w:r w:rsidR="00FF3CF4">
        <w:rPr>
          <w:i/>
          <w:iCs/>
        </w:rPr>
        <w:t>increment</w:t>
      </w:r>
      <w:r w:rsidR="00CD6F8E" w:rsidRPr="00B80172">
        <w:rPr>
          <w:i/>
          <w:iCs/>
        </w:rPr>
        <w:t xml:space="preserve"> </w:t>
      </w:r>
      <w:r w:rsidR="00FF3CF4">
        <w:rPr>
          <w:i/>
          <w:iCs/>
        </w:rPr>
        <w:t xml:space="preserve">with </w:t>
      </w:r>
      <w:r w:rsidR="00CD6F8E" w:rsidRPr="00B80172">
        <w:rPr>
          <w:i/>
          <w:iCs/>
        </w:rPr>
        <w:t>unused packet transmission periods</w:t>
      </w:r>
      <w:r w:rsidR="004912DC" w:rsidRPr="00B80172">
        <w:rPr>
          <w:i/>
          <w:iCs/>
        </w:rPr>
        <w:t xml:space="preserve">, not </w:t>
      </w:r>
      <w:r w:rsidR="00FF3CF4">
        <w:rPr>
          <w:i/>
          <w:iCs/>
        </w:rPr>
        <w:t>with</w:t>
      </w:r>
      <w:r w:rsidR="004912DC" w:rsidRPr="00B80172">
        <w:rPr>
          <w:i/>
          <w:iCs/>
        </w:rPr>
        <w:t xml:space="preserve"> </w:t>
      </w:r>
      <w:r w:rsidR="00157F61">
        <w:rPr>
          <w:i/>
          <w:iCs/>
        </w:rPr>
        <w:t xml:space="preserve">any </w:t>
      </w:r>
      <w:r w:rsidR="004912DC" w:rsidRPr="00B80172">
        <w:rPr>
          <w:i/>
          <w:iCs/>
        </w:rPr>
        <w:t>unused transmission opportunity</w:t>
      </w:r>
      <w:r w:rsidR="00B31346" w:rsidRPr="00B80172">
        <w:rPr>
          <w:i/>
          <w:iCs/>
        </w:rPr>
        <w:t xml:space="preserve">, </w:t>
      </w:r>
      <w:r w:rsidR="00C44B13" w:rsidRPr="00B80172">
        <w:rPr>
          <w:i/>
          <w:iCs/>
        </w:rPr>
        <w:t>i.e.,</w:t>
      </w:r>
      <w:r w:rsidR="00B31346" w:rsidRPr="00B80172">
        <w:rPr>
          <w:i/>
          <w:iCs/>
        </w:rPr>
        <w:t xml:space="preserve"> counting only one unused initial transmission opportunity per period</w:t>
      </w:r>
    </w:p>
    <w:p w14:paraId="3B12D748" w14:textId="77777777" w:rsidR="00B31346" w:rsidRDefault="00B31346" w:rsidP="004912DC">
      <w:pPr>
        <w:pStyle w:val="3GPPText"/>
      </w:pPr>
    </w:p>
    <w:p w14:paraId="36136421" w14:textId="30FAA3CF" w:rsidR="004912DC" w:rsidRDefault="004912DC" w:rsidP="004912DC">
      <w:pPr>
        <w:pStyle w:val="3GPPText"/>
      </w:pPr>
      <w:r>
        <w:t>Therefore, the tentative answers to RAN2 questions would be the following:</w:t>
      </w:r>
    </w:p>
    <w:p w14:paraId="1A6B015C" w14:textId="77777777" w:rsidR="00967834" w:rsidRDefault="00967834" w:rsidP="004912DC">
      <w:pPr>
        <w:pStyle w:val="3GPPText"/>
      </w:pPr>
    </w:p>
    <w:p w14:paraId="1A936ED9" w14:textId="3BD32066" w:rsidR="002D0D45" w:rsidRPr="002D0D45" w:rsidRDefault="002D0D45" w:rsidP="004912DC">
      <w:pPr>
        <w:pStyle w:val="3GPPText"/>
        <w:rPr>
          <w:b/>
          <w:bCs/>
        </w:rPr>
      </w:pPr>
      <w:r w:rsidRPr="002D0D45">
        <w:rPr>
          <w:b/>
          <w:bCs/>
        </w:rPr>
        <w:t>Proposal</w:t>
      </w:r>
    </w:p>
    <w:tbl>
      <w:tblPr>
        <w:tblStyle w:val="TableGrid"/>
        <w:tblW w:w="0" w:type="auto"/>
        <w:tblInd w:w="704" w:type="dxa"/>
        <w:tblLook w:val="04A0" w:firstRow="1" w:lastRow="0" w:firstColumn="1" w:lastColumn="0" w:noHBand="0" w:noVBand="1"/>
      </w:tblPr>
      <w:tblGrid>
        <w:gridCol w:w="9258"/>
      </w:tblGrid>
      <w:tr w:rsidR="00157F61" w14:paraId="67A4E17C" w14:textId="77777777" w:rsidTr="00B32713">
        <w:tc>
          <w:tcPr>
            <w:tcW w:w="9258" w:type="dxa"/>
          </w:tcPr>
          <w:p w14:paraId="01AA726E" w14:textId="49D2CE00" w:rsidR="00157F61" w:rsidRDefault="00157F61" w:rsidP="00B32713">
            <w:pPr>
              <w:pStyle w:val="3GPPText"/>
            </w:pPr>
            <w:r w:rsidRPr="00F42D53">
              <w:rPr>
                <w:b/>
                <w:bCs/>
              </w:rPr>
              <w:t>Answer 1</w:t>
            </w:r>
            <w:r>
              <w:t>: No, for</w:t>
            </w:r>
            <w:r w:rsidR="00FE67A3">
              <w:t xml:space="preserve"> the</w:t>
            </w:r>
            <w:r>
              <w:t xml:space="preserve"> resource reselection trigger associated with ‘</w:t>
            </w:r>
            <w:r w:rsidRPr="00FE67A3">
              <w:rPr>
                <w:i/>
                <w:iCs/>
              </w:rPr>
              <w:t>sl-reselectAfter</w:t>
            </w:r>
            <w:r>
              <w:t>’ only</w:t>
            </w:r>
            <w:r w:rsidR="00FE67A3">
              <w:t xml:space="preserve"> fully</w:t>
            </w:r>
            <w:r>
              <w:t xml:space="preserve"> unused periods are </w:t>
            </w:r>
            <w:r w:rsidR="00A97B65">
              <w:t xml:space="preserve">expected to be </w:t>
            </w:r>
            <w:r>
              <w:t xml:space="preserve">counted, </w:t>
            </w:r>
            <w:r w:rsidR="00FE67A3">
              <w:t>i.e.,</w:t>
            </w:r>
            <w:r>
              <w:t xml:space="preserve"> unused transmission opportunities due to positive HARQ feedback</w:t>
            </w:r>
            <w:r w:rsidR="00FE67A3">
              <w:t xml:space="preserve"> or other</w:t>
            </w:r>
            <w:r w:rsidR="00E64285">
              <w:t xml:space="preserve"> events</w:t>
            </w:r>
            <w:r>
              <w:t xml:space="preserve"> are not counted.</w:t>
            </w:r>
          </w:p>
          <w:p w14:paraId="50ABBE00" w14:textId="35B55D6E" w:rsidR="00157F61" w:rsidRDefault="00157F61" w:rsidP="00B32713">
            <w:pPr>
              <w:pStyle w:val="3GPPText"/>
            </w:pPr>
            <w:r w:rsidRPr="00F42D53">
              <w:rPr>
                <w:b/>
                <w:bCs/>
              </w:rPr>
              <w:t>Answer 2</w:t>
            </w:r>
            <w:r>
              <w:t>: According to Answer 1, there is no need to consider whether resources are already indicated in SCI or not.</w:t>
            </w:r>
          </w:p>
        </w:tc>
      </w:tr>
    </w:tbl>
    <w:p w14:paraId="321707BC" w14:textId="77777777" w:rsidR="00157F61" w:rsidRDefault="00157F61" w:rsidP="004912DC">
      <w:pPr>
        <w:pStyle w:val="3GPPText"/>
      </w:pPr>
    </w:p>
    <w:p w14:paraId="0F3DA253" w14:textId="5A44F49E" w:rsidR="00935AA4" w:rsidRDefault="00935AA4" w:rsidP="00935AA4">
      <w:pPr>
        <w:pStyle w:val="Heading1"/>
      </w:pPr>
      <w:r>
        <w:t>Conclusions</w:t>
      </w:r>
    </w:p>
    <w:p w14:paraId="5D3CB23B" w14:textId="39C7A8A8" w:rsidR="00DA0ABF" w:rsidRDefault="00110900">
      <w:pPr>
        <w:pStyle w:val="3GPPText"/>
      </w:pPr>
      <w:r>
        <w:t xml:space="preserve">In this contribution, </w:t>
      </w:r>
      <w:r w:rsidR="007D219C">
        <w:t>aspects to consider in replying to LS R1-2106406</w:t>
      </w:r>
      <w:r w:rsidR="004D3633">
        <w:t xml:space="preserve"> are </w:t>
      </w:r>
      <w:r w:rsidR="00543FAF">
        <w:t>discussed</w:t>
      </w:r>
      <w:r w:rsidR="004D3633">
        <w:t xml:space="preserve"> and the following observations and proposals are made:</w:t>
      </w:r>
    </w:p>
    <w:p w14:paraId="0A2A0B45" w14:textId="77777777" w:rsidR="002D0D45" w:rsidRDefault="002D0D45" w:rsidP="00705C1D">
      <w:pPr>
        <w:pStyle w:val="3GPPText"/>
        <w:rPr>
          <w:b/>
          <w:bCs/>
        </w:rPr>
      </w:pPr>
    </w:p>
    <w:p w14:paraId="649E5C57" w14:textId="60251882" w:rsidR="00705C1D" w:rsidRPr="00CD6F8E" w:rsidRDefault="00705C1D" w:rsidP="00705C1D">
      <w:pPr>
        <w:pStyle w:val="3GPPText"/>
        <w:rPr>
          <w:b/>
          <w:bCs/>
        </w:rPr>
      </w:pPr>
      <w:r w:rsidRPr="00CD6F8E">
        <w:rPr>
          <w:b/>
          <w:bCs/>
        </w:rPr>
        <w:t>Observation</w:t>
      </w:r>
    </w:p>
    <w:p w14:paraId="2A496314" w14:textId="528EC0DF" w:rsidR="00705C1D" w:rsidRPr="00B80172" w:rsidRDefault="00705C1D" w:rsidP="00705C1D">
      <w:pPr>
        <w:pStyle w:val="3GPPText"/>
        <w:numPr>
          <w:ilvl w:val="0"/>
          <w:numId w:val="48"/>
        </w:numPr>
        <w:rPr>
          <w:i/>
          <w:iCs/>
        </w:rPr>
      </w:pPr>
      <w:r w:rsidRPr="00B80172">
        <w:rPr>
          <w:i/>
          <w:iCs/>
        </w:rPr>
        <w:t>RAN1 understanding is that</w:t>
      </w:r>
      <w:r>
        <w:rPr>
          <w:i/>
          <w:iCs/>
        </w:rPr>
        <w:t xml:space="preserve"> a counter associated with</w:t>
      </w:r>
      <w:r w:rsidRPr="00B80172">
        <w:rPr>
          <w:i/>
          <w:iCs/>
        </w:rPr>
        <w:t xml:space="preserve"> ‘sl-reselectAfter’ should </w:t>
      </w:r>
      <w:r>
        <w:rPr>
          <w:i/>
          <w:iCs/>
        </w:rPr>
        <w:t>increment</w:t>
      </w:r>
      <w:r w:rsidRPr="00B80172">
        <w:rPr>
          <w:i/>
          <w:iCs/>
        </w:rPr>
        <w:t xml:space="preserve"> </w:t>
      </w:r>
      <w:r>
        <w:rPr>
          <w:i/>
          <w:iCs/>
        </w:rPr>
        <w:t xml:space="preserve">with </w:t>
      </w:r>
      <w:r w:rsidRPr="00B80172">
        <w:rPr>
          <w:i/>
          <w:iCs/>
        </w:rPr>
        <w:t xml:space="preserve">unused packet transmission periods, not </w:t>
      </w:r>
      <w:r>
        <w:rPr>
          <w:i/>
          <w:iCs/>
        </w:rPr>
        <w:t>with</w:t>
      </w:r>
      <w:r w:rsidRPr="00B80172">
        <w:rPr>
          <w:i/>
          <w:iCs/>
        </w:rPr>
        <w:t xml:space="preserve"> </w:t>
      </w:r>
      <w:r>
        <w:rPr>
          <w:i/>
          <w:iCs/>
        </w:rPr>
        <w:t xml:space="preserve">any </w:t>
      </w:r>
      <w:r w:rsidRPr="00B80172">
        <w:rPr>
          <w:i/>
          <w:iCs/>
        </w:rPr>
        <w:t xml:space="preserve">unused transmission opportunity, </w:t>
      </w:r>
      <w:r w:rsidR="00CB4A56" w:rsidRPr="00B80172">
        <w:rPr>
          <w:i/>
          <w:iCs/>
        </w:rPr>
        <w:t>i.e.,</w:t>
      </w:r>
      <w:r w:rsidRPr="00B80172">
        <w:rPr>
          <w:i/>
          <w:iCs/>
        </w:rPr>
        <w:t xml:space="preserve"> counting only one unused initial transmission opportunity per period</w:t>
      </w:r>
    </w:p>
    <w:p w14:paraId="27A24832" w14:textId="77777777" w:rsidR="002D0D45" w:rsidRDefault="002D0D45" w:rsidP="002D0D45">
      <w:pPr>
        <w:pStyle w:val="3GPPText"/>
        <w:rPr>
          <w:b/>
          <w:bCs/>
        </w:rPr>
      </w:pPr>
    </w:p>
    <w:p w14:paraId="17FF9F9A" w14:textId="3E5395B0" w:rsidR="002D0D45" w:rsidRPr="002D0D45" w:rsidRDefault="002D0D45" w:rsidP="002D0D45">
      <w:pPr>
        <w:pStyle w:val="3GPPText"/>
        <w:rPr>
          <w:b/>
          <w:bCs/>
        </w:rPr>
      </w:pPr>
      <w:r w:rsidRPr="002D0D45">
        <w:rPr>
          <w:b/>
          <w:bCs/>
        </w:rPr>
        <w:t>Proposal</w:t>
      </w:r>
    </w:p>
    <w:tbl>
      <w:tblPr>
        <w:tblStyle w:val="TableGrid"/>
        <w:tblW w:w="0" w:type="auto"/>
        <w:tblInd w:w="704" w:type="dxa"/>
        <w:tblLook w:val="04A0" w:firstRow="1" w:lastRow="0" w:firstColumn="1" w:lastColumn="0" w:noHBand="0" w:noVBand="1"/>
      </w:tblPr>
      <w:tblGrid>
        <w:gridCol w:w="9258"/>
      </w:tblGrid>
      <w:tr w:rsidR="002D0D45" w14:paraId="5F11B7A8" w14:textId="77777777" w:rsidTr="002D0D45">
        <w:tc>
          <w:tcPr>
            <w:tcW w:w="9258" w:type="dxa"/>
          </w:tcPr>
          <w:p w14:paraId="449A8E8B" w14:textId="47D6A385" w:rsidR="002D0D45" w:rsidRDefault="002D0D45" w:rsidP="002D0D45">
            <w:pPr>
              <w:pStyle w:val="3GPPText"/>
            </w:pPr>
            <w:r w:rsidRPr="00F42D53">
              <w:rPr>
                <w:b/>
                <w:bCs/>
              </w:rPr>
              <w:t>Answer 1</w:t>
            </w:r>
            <w:r>
              <w:t xml:space="preserve">: </w:t>
            </w:r>
            <w:r w:rsidR="00A97B65">
              <w:t>No, for the resource reselection trigger associated with ‘</w:t>
            </w:r>
            <w:r w:rsidR="00A97B65" w:rsidRPr="00FE67A3">
              <w:rPr>
                <w:i/>
                <w:iCs/>
              </w:rPr>
              <w:t>sl-reselectAfter</w:t>
            </w:r>
            <w:r w:rsidR="00A97B65">
              <w:t>’ only fully unused periods are expected to be counted, i.e., unused transmission opportunities due to positive HARQ feedback or other events are not counted</w:t>
            </w:r>
            <w:r>
              <w:t>.</w:t>
            </w:r>
          </w:p>
          <w:p w14:paraId="785B3BCA" w14:textId="77777777" w:rsidR="002D0D45" w:rsidRDefault="002D0D45" w:rsidP="002D0D45">
            <w:pPr>
              <w:pStyle w:val="3GPPText"/>
            </w:pPr>
            <w:r w:rsidRPr="00F42D53">
              <w:rPr>
                <w:b/>
                <w:bCs/>
              </w:rPr>
              <w:lastRenderedPageBreak/>
              <w:t>Answer 2</w:t>
            </w:r>
            <w:r>
              <w:t>: According to Answer 1, there is no need to consider whether resources are already indicated in SCI or not.</w:t>
            </w:r>
          </w:p>
        </w:tc>
      </w:tr>
    </w:tbl>
    <w:p w14:paraId="2038057A" w14:textId="2E328ED5" w:rsidR="00110900" w:rsidRPr="002D0D45" w:rsidRDefault="00110900">
      <w:pPr>
        <w:pStyle w:val="3GPPText"/>
        <w:rPr>
          <w:lang w:val="en-GB"/>
        </w:rPr>
      </w:pPr>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p w14:paraId="3AD3882E" w14:textId="36D672FE" w:rsidR="009F445A" w:rsidRPr="009F445A" w:rsidRDefault="009F445A" w:rsidP="009F445A">
      <w:pPr>
        <w:pStyle w:val="ListParagraph"/>
        <w:widowControl w:val="0"/>
        <w:numPr>
          <w:ilvl w:val="0"/>
          <w:numId w:val="1"/>
        </w:numPr>
        <w:tabs>
          <w:tab w:val="num" w:pos="708"/>
        </w:tabs>
        <w:autoSpaceDN w:val="0"/>
        <w:spacing w:after="60"/>
        <w:jc w:val="both"/>
        <w:rPr>
          <w:rFonts w:ascii="Times New Roman" w:hAnsi="Times New Roman"/>
        </w:rPr>
      </w:pPr>
      <w:bookmarkStart w:id="2" w:name="_Ref68519419"/>
      <w:r w:rsidRPr="009F445A">
        <w:rPr>
          <w:rFonts w:ascii="Times New Roman" w:eastAsia="SimSun" w:hAnsi="Times New Roman"/>
        </w:rPr>
        <w:t>R1-2106406, “</w:t>
      </w:r>
      <w:bookmarkStart w:id="3" w:name="_Hlk506457506"/>
      <w:bookmarkStart w:id="4" w:name="_Hlk42070541"/>
      <w:r w:rsidRPr="009F445A">
        <w:rPr>
          <w:rFonts w:ascii="Times New Roman" w:eastAsia="SimSun" w:hAnsi="Times New Roman"/>
          <w:lang w:val="en-GB"/>
        </w:rPr>
        <w:t xml:space="preserve">LS on </w:t>
      </w:r>
      <w:bookmarkEnd w:id="3"/>
      <w:bookmarkEnd w:id="4"/>
      <w:r w:rsidRPr="009F445A">
        <w:rPr>
          <w:rFonts w:ascii="Times New Roman" w:eastAsia="SimSun" w:hAnsi="Times New Roman"/>
          <w:lang w:val="en-GB"/>
        </w:rPr>
        <w:t xml:space="preserve">resource reselection trigger </w:t>
      </w:r>
      <w:r w:rsidRPr="009F445A">
        <w:rPr>
          <w:rFonts w:ascii="Times New Roman" w:eastAsia="SimSun" w:hAnsi="Times New Roman"/>
          <w:i/>
          <w:iCs/>
          <w:lang w:val="en-GB"/>
        </w:rPr>
        <w:t>sl-reselectAfter</w:t>
      </w:r>
      <w:r w:rsidRPr="009F445A">
        <w:rPr>
          <w:rFonts w:ascii="Times New Roman" w:eastAsia="SimSun" w:hAnsi="Times New Roman"/>
        </w:rPr>
        <w:t>”, RAN2</w:t>
      </w:r>
      <w:bookmarkEnd w:id="2"/>
      <w:r w:rsidR="007D219C">
        <w:rPr>
          <w:rFonts w:ascii="Times New Roman" w:eastAsia="SimSun" w:hAnsi="Times New Roman"/>
        </w:rPr>
        <w:t>, Apple</w:t>
      </w:r>
    </w:p>
    <w:sectPr w:rsidR="009F445A" w:rsidRPr="009F445A" w:rsidSect="00B065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6B45" w14:textId="77777777" w:rsidR="009B6C2C" w:rsidRDefault="009B6C2C">
      <w:pPr>
        <w:spacing w:after="0"/>
      </w:pPr>
      <w:r>
        <w:separator/>
      </w:r>
    </w:p>
  </w:endnote>
  <w:endnote w:type="continuationSeparator" w:id="0">
    <w:p w14:paraId="356F6526" w14:textId="77777777" w:rsidR="009B6C2C" w:rsidRDefault="009B6C2C">
      <w:pPr>
        <w:spacing w:after="0"/>
      </w:pPr>
      <w:r>
        <w:continuationSeparator/>
      </w:r>
    </w:p>
  </w:endnote>
  <w:endnote w:type="continuationNotice" w:id="1">
    <w:p w14:paraId="3B217EEE" w14:textId="77777777" w:rsidR="009B6C2C" w:rsidRDefault="009B6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1DA52" w14:textId="77777777" w:rsidR="00A97B65" w:rsidRDefault="00A97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3C5B9" w14:textId="77777777" w:rsidR="009B6C2C" w:rsidRDefault="009B6C2C">
      <w:pPr>
        <w:spacing w:after="0"/>
      </w:pPr>
      <w:r>
        <w:separator/>
      </w:r>
    </w:p>
  </w:footnote>
  <w:footnote w:type="continuationSeparator" w:id="0">
    <w:p w14:paraId="3CEBF336" w14:textId="77777777" w:rsidR="009B6C2C" w:rsidRDefault="009B6C2C">
      <w:pPr>
        <w:spacing w:after="0"/>
      </w:pPr>
      <w:r>
        <w:continuationSeparator/>
      </w:r>
    </w:p>
  </w:footnote>
  <w:footnote w:type="continuationNotice" w:id="1">
    <w:p w14:paraId="62E669A3" w14:textId="77777777" w:rsidR="009B6C2C" w:rsidRDefault="009B6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02185" w14:textId="77777777" w:rsidR="00A97B65" w:rsidRDefault="00A97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75E19" w14:textId="77777777" w:rsidR="00A97B65" w:rsidRDefault="00A97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4"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5"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7" w15:restartNumberingAfterBreak="0">
    <w:nsid w:val="45343111"/>
    <w:multiLevelType w:val="multilevel"/>
    <w:tmpl w:val="7A906378"/>
    <w:numStyleLink w:val="3GPPListofBullets"/>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340FBF"/>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E11DA0"/>
    <w:multiLevelType w:val="multilevel"/>
    <w:tmpl w:val="7A906378"/>
    <w:numStyleLink w:val="3GPPListofBullets"/>
  </w:abstractNum>
  <w:abstractNum w:abstractNumId="26"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AD37FCD"/>
    <w:multiLevelType w:val="hybridMultilevel"/>
    <w:tmpl w:val="74F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2"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4"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5"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B023CAA"/>
    <w:multiLevelType w:val="hybridMultilevel"/>
    <w:tmpl w:val="7A906378"/>
    <w:numStyleLink w:val="3GPPListofBullets"/>
  </w:abstractNum>
  <w:num w:numId="1">
    <w:abstractNumId w:val="7"/>
  </w:num>
  <w:num w:numId="2">
    <w:abstractNumId w:val="1"/>
  </w:num>
  <w:num w:numId="3">
    <w:abstractNumId w:val="12"/>
  </w:num>
  <w:num w:numId="4">
    <w:abstractNumId w:val="14"/>
  </w:num>
  <w:num w:numId="5">
    <w:abstractNumId w:val="34"/>
  </w:num>
  <w:num w:numId="6">
    <w:abstractNumId w:val="36"/>
  </w:num>
  <w:num w:numId="7">
    <w:abstractNumId w:val="13"/>
  </w:num>
  <w:num w:numId="8">
    <w:abstractNumId w:val="38"/>
  </w:num>
  <w:num w:numId="9">
    <w:abstractNumId w:val="3"/>
  </w:num>
  <w:num w:numId="1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6"/>
  </w:num>
  <w:num w:numId="1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6"/>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6"/>
  </w:num>
  <w:num w:numId="19">
    <w:abstractNumId w:val="29"/>
  </w:num>
  <w:num w:numId="20">
    <w:abstractNumId w:val="31"/>
  </w:num>
  <w:num w:numId="21">
    <w:abstractNumId w:val="20"/>
  </w:num>
  <w:num w:numId="22">
    <w:abstractNumId w:val="21"/>
  </w:num>
  <w:num w:numId="23">
    <w:abstractNumId w:val="6"/>
  </w:num>
  <w:num w:numId="24">
    <w:abstractNumId w:val="14"/>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4"/>
  </w:num>
  <w:num w:numId="26">
    <w:abstractNumId w:val="17"/>
  </w:num>
  <w:num w:numId="27">
    <w:abstractNumId w:val="26"/>
  </w:num>
  <w:num w:numId="28">
    <w:abstractNumId w:val="2"/>
  </w:num>
  <w:num w:numId="29">
    <w:abstractNumId w:val="15"/>
  </w:num>
  <w:num w:numId="30">
    <w:abstractNumId w:val="19"/>
  </w:num>
  <w:num w:numId="31">
    <w:abstractNumId w:val="30"/>
  </w:num>
  <w:num w:numId="32">
    <w:abstractNumId w:val="11"/>
  </w:num>
  <w:num w:numId="33">
    <w:abstractNumId w:val="0"/>
  </w:num>
  <w:num w:numId="34">
    <w:abstractNumId w:val="8"/>
  </w:num>
  <w:num w:numId="35">
    <w:abstractNumId w:val="35"/>
  </w:num>
  <w:num w:numId="36">
    <w:abstractNumId w:val="23"/>
  </w:num>
  <w:num w:numId="37">
    <w:abstractNumId w:val="10"/>
  </w:num>
  <w:num w:numId="38">
    <w:abstractNumId w:val="24"/>
  </w:num>
  <w:num w:numId="39">
    <w:abstractNumId w:val="5"/>
  </w:num>
  <w:num w:numId="40">
    <w:abstractNumId w:val="28"/>
  </w:num>
  <w:num w:numId="41">
    <w:abstractNumId w:val="37"/>
  </w:num>
  <w:num w:numId="42">
    <w:abstractNumId w:val="9"/>
  </w:num>
  <w:num w:numId="43">
    <w:abstractNumId w:val="32"/>
  </w:num>
  <w:num w:numId="44">
    <w:abstractNumId w:val="22"/>
  </w:num>
  <w:num w:numId="45">
    <w:abstractNumId w:val="25"/>
  </w:num>
  <w:num w:numId="46">
    <w:abstractNumId w:val="18"/>
  </w:num>
  <w:num w:numId="47">
    <w:abstractNumId w:val="1"/>
  </w:num>
  <w:num w:numId="4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649"/>
    <w:rsid w:val="0002073D"/>
    <w:rsid w:val="00020974"/>
    <w:rsid w:val="0002117A"/>
    <w:rsid w:val="00022197"/>
    <w:rsid w:val="00023D8A"/>
    <w:rsid w:val="00024869"/>
    <w:rsid w:val="00025364"/>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65650"/>
    <w:rsid w:val="00065931"/>
    <w:rsid w:val="00070455"/>
    <w:rsid w:val="00070624"/>
    <w:rsid w:val="00070962"/>
    <w:rsid w:val="00071F52"/>
    <w:rsid w:val="000732C1"/>
    <w:rsid w:val="000738F1"/>
    <w:rsid w:val="00076094"/>
    <w:rsid w:val="00076E6E"/>
    <w:rsid w:val="000813E8"/>
    <w:rsid w:val="00081F18"/>
    <w:rsid w:val="00083A3D"/>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6FAA"/>
    <w:rsid w:val="000C73FA"/>
    <w:rsid w:val="000C76B1"/>
    <w:rsid w:val="000D0E54"/>
    <w:rsid w:val="000D26A9"/>
    <w:rsid w:val="000D2762"/>
    <w:rsid w:val="000D2CCE"/>
    <w:rsid w:val="000D31F6"/>
    <w:rsid w:val="000D4020"/>
    <w:rsid w:val="000E2BB3"/>
    <w:rsid w:val="000E3812"/>
    <w:rsid w:val="000E4C1A"/>
    <w:rsid w:val="000E4CE3"/>
    <w:rsid w:val="000E5A78"/>
    <w:rsid w:val="000E5F7C"/>
    <w:rsid w:val="000E6C09"/>
    <w:rsid w:val="000F13AF"/>
    <w:rsid w:val="000F2E6B"/>
    <w:rsid w:val="000F339B"/>
    <w:rsid w:val="000F353C"/>
    <w:rsid w:val="000F3620"/>
    <w:rsid w:val="000F54A5"/>
    <w:rsid w:val="000F5D32"/>
    <w:rsid w:val="000F684B"/>
    <w:rsid w:val="000F7C4E"/>
    <w:rsid w:val="0010130C"/>
    <w:rsid w:val="00101B3E"/>
    <w:rsid w:val="001021AB"/>
    <w:rsid w:val="001023B0"/>
    <w:rsid w:val="001045CC"/>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224F3"/>
    <w:rsid w:val="00122876"/>
    <w:rsid w:val="00122B52"/>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228F"/>
    <w:rsid w:val="00152E2B"/>
    <w:rsid w:val="001531E3"/>
    <w:rsid w:val="001540E8"/>
    <w:rsid w:val="00154450"/>
    <w:rsid w:val="001549D4"/>
    <w:rsid w:val="00154A1E"/>
    <w:rsid w:val="0015534A"/>
    <w:rsid w:val="00155680"/>
    <w:rsid w:val="00156DE8"/>
    <w:rsid w:val="00157BBD"/>
    <w:rsid w:val="00157F61"/>
    <w:rsid w:val="00157FCA"/>
    <w:rsid w:val="00160369"/>
    <w:rsid w:val="0016120F"/>
    <w:rsid w:val="00162BA4"/>
    <w:rsid w:val="00164421"/>
    <w:rsid w:val="00165072"/>
    <w:rsid w:val="00167E8E"/>
    <w:rsid w:val="00171547"/>
    <w:rsid w:val="001721AE"/>
    <w:rsid w:val="00172888"/>
    <w:rsid w:val="00173D9F"/>
    <w:rsid w:val="00174570"/>
    <w:rsid w:val="0017583A"/>
    <w:rsid w:val="0017593F"/>
    <w:rsid w:val="00176783"/>
    <w:rsid w:val="0017699B"/>
    <w:rsid w:val="00176C32"/>
    <w:rsid w:val="00176C86"/>
    <w:rsid w:val="001774AF"/>
    <w:rsid w:val="00177C2E"/>
    <w:rsid w:val="00180102"/>
    <w:rsid w:val="001802BD"/>
    <w:rsid w:val="001811C5"/>
    <w:rsid w:val="00182702"/>
    <w:rsid w:val="00187B7F"/>
    <w:rsid w:val="00191717"/>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2EA3"/>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20D3"/>
    <w:rsid w:val="00223231"/>
    <w:rsid w:val="00223BAA"/>
    <w:rsid w:val="00224D1B"/>
    <w:rsid w:val="00224FE8"/>
    <w:rsid w:val="002252EE"/>
    <w:rsid w:val="00225FAC"/>
    <w:rsid w:val="0023041D"/>
    <w:rsid w:val="00230BBD"/>
    <w:rsid w:val="002324FC"/>
    <w:rsid w:val="002326FB"/>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64A7"/>
    <w:rsid w:val="00257226"/>
    <w:rsid w:val="00257689"/>
    <w:rsid w:val="002577B7"/>
    <w:rsid w:val="002613CB"/>
    <w:rsid w:val="00261D20"/>
    <w:rsid w:val="0026289C"/>
    <w:rsid w:val="00262968"/>
    <w:rsid w:val="002637AD"/>
    <w:rsid w:val="00264513"/>
    <w:rsid w:val="0026567F"/>
    <w:rsid w:val="00265758"/>
    <w:rsid w:val="002701F9"/>
    <w:rsid w:val="00270584"/>
    <w:rsid w:val="002705B9"/>
    <w:rsid w:val="00270A0F"/>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21D0"/>
    <w:rsid w:val="002A45BC"/>
    <w:rsid w:val="002A5601"/>
    <w:rsid w:val="002A6A79"/>
    <w:rsid w:val="002A7D7A"/>
    <w:rsid w:val="002B0249"/>
    <w:rsid w:val="002B05F4"/>
    <w:rsid w:val="002B16CF"/>
    <w:rsid w:val="002B1EE2"/>
    <w:rsid w:val="002B2F72"/>
    <w:rsid w:val="002B380F"/>
    <w:rsid w:val="002B4E02"/>
    <w:rsid w:val="002B54D6"/>
    <w:rsid w:val="002B5EC2"/>
    <w:rsid w:val="002C0D55"/>
    <w:rsid w:val="002C1827"/>
    <w:rsid w:val="002C39EC"/>
    <w:rsid w:val="002C4364"/>
    <w:rsid w:val="002C4AFE"/>
    <w:rsid w:val="002C6337"/>
    <w:rsid w:val="002D0D45"/>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2213"/>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61B"/>
    <w:rsid w:val="00331719"/>
    <w:rsid w:val="003330FD"/>
    <w:rsid w:val="003337A7"/>
    <w:rsid w:val="00334FBC"/>
    <w:rsid w:val="00335169"/>
    <w:rsid w:val="003356C2"/>
    <w:rsid w:val="00335F32"/>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7D"/>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CF4"/>
    <w:rsid w:val="00424A34"/>
    <w:rsid w:val="00424BA5"/>
    <w:rsid w:val="004260A5"/>
    <w:rsid w:val="00427F9E"/>
    <w:rsid w:val="004300E4"/>
    <w:rsid w:val="0043149D"/>
    <w:rsid w:val="0043208E"/>
    <w:rsid w:val="004355C5"/>
    <w:rsid w:val="00435C04"/>
    <w:rsid w:val="00436080"/>
    <w:rsid w:val="004408BD"/>
    <w:rsid w:val="00440D5C"/>
    <w:rsid w:val="004419DE"/>
    <w:rsid w:val="00441C0F"/>
    <w:rsid w:val="004421A0"/>
    <w:rsid w:val="00442820"/>
    <w:rsid w:val="004429D1"/>
    <w:rsid w:val="00443852"/>
    <w:rsid w:val="00444587"/>
    <w:rsid w:val="00444F81"/>
    <w:rsid w:val="00446C05"/>
    <w:rsid w:val="004473FC"/>
    <w:rsid w:val="00447F76"/>
    <w:rsid w:val="004500DD"/>
    <w:rsid w:val="00450402"/>
    <w:rsid w:val="00450BC9"/>
    <w:rsid w:val="00450C95"/>
    <w:rsid w:val="004523AE"/>
    <w:rsid w:val="004543BF"/>
    <w:rsid w:val="00454E75"/>
    <w:rsid w:val="004573A8"/>
    <w:rsid w:val="00457A3F"/>
    <w:rsid w:val="004605FF"/>
    <w:rsid w:val="00460EBA"/>
    <w:rsid w:val="00461818"/>
    <w:rsid w:val="00461985"/>
    <w:rsid w:val="00461EA1"/>
    <w:rsid w:val="00463525"/>
    <w:rsid w:val="00463FF3"/>
    <w:rsid w:val="00464AF9"/>
    <w:rsid w:val="00465D95"/>
    <w:rsid w:val="0046748B"/>
    <w:rsid w:val="00467508"/>
    <w:rsid w:val="00467805"/>
    <w:rsid w:val="00471F6A"/>
    <w:rsid w:val="004730AC"/>
    <w:rsid w:val="004739B2"/>
    <w:rsid w:val="004748C9"/>
    <w:rsid w:val="004749E7"/>
    <w:rsid w:val="00475759"/>
    <w:rsid w:val="0047718B"/>
    <w:rsid w:val="004808C2"/>
    <w:rsid w:val="00481469"/>
    <w:rsid w:val="00481E82"/>
    <w:rsid w:val="004822A3"/>
    <w:rsid w:val="0048232D"/>
    <w:rsid w:val="004833D9"/>
    <w:rsid w:val="00483FF9"/>
    <w:rsid w:val="0048630D"/>
    <w:rsid w:val="0048663E"/>
    <w:rsid w:val="00486BB0"/>
    <w:rsid w:val="00486F41"/>
    <w:rsid w:val="0048712D"/>
    <w:rsid w:val="00487C94"/>
    <w:rsid w:val="0049000E"/>
    <w:rsid w:val="00490110"/>
    <w:rsid w:val="004912DC"/>
    <w:rsid w:val="00491FFD"/>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3633"/>
    <w:rsid w:val="004D7186"/>
    <w:rsid w:val="004D7AD7"/>
    <w:rsid w:val="004E228B"/>
    <w:rsid w:val="004E325F"/>
    <w:rsid w:val="004E361C"/>
    <w:rsid w:val="004E3B9E"/>
    <w:rsid w:val="004E6D50"/>
    <w:rsid w:val="004E7983"/>
    <w:rsid w:val="004F0F1E"/>
    <w:rsid w:val="004F6E49"/>
    <w:rsid w:val="004F6EA1"/>
    <w:rsid w:val="004F7362"/>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30EFF"/>
    <w:rsid w:val="00531B86"/>
    <w:rsid w:val="00531EF6"/>
    <w:rsid w:val="00532150"/>
    <w:rsid w:val="00533E19"/>
    <w:rsid w:val="0053467A"/>
    <w:rsid w:val="005346D5"/>
    <w:rsid w:val="00536212"/>
    <w:rsid w:val="00537861"/>
    <w:rsid w:val="00537FF4"/>
    <w:rsid w:val="005409C3"/>
    <w:rsid w:val="00540C07"/>
    <w:rsid w:val="00543FAF"/>
    <w:rsid w:val="00544374"/>
    <w:rsid w:val="005452FD"/>
    <w:rsid w:val="00545A0E"/>
    <w:rsid w:val="00545DDC"/>
    <w:rsid w:val="0054614B"/>
    <w:rsid w:val="005538C4"/>
    <w:rsid w:val="005543A0"/>
    <w:rsid w:val="005546D9"/>
    <w:rsid w:val="005561E1"/>
    <w:rsid w:val="0055743C"/>
    <w:rsid w:val="00557780"/>
    <w:rsid w:val="00562D46"/>
    <w:rsid w:val="0056312B"/>
    <w:rsid w:val="00565E36"/>
    <w:rsid w:val="005667DB"/>
    <w:rsid w:val="005676E7"/>
    <w:rsid w:val="0057022E"/>
    <w:rsid w:val="0057066F"/>
    <w:rsid w:val="005719B0"/>
    <w:rsid w:val="005722E0"/>
    <w:rsid w:val="005727EA"/>
    <w:rsid w:val="005729FA"/>
    <w:rsid w:val="005739C0"/>
    <w:rsid w:val="00573F6B"/>
    <w:rsid w:val="00575164"/>
    <w:rsid w:val="00575E47"/>
    <w:rsid w:val="0057742C"/>
    <w:rsid w:val="00581A7F"/>
    <w:rsid w:val="005821FA"/>
    <w:rsid w:val="00583145"/>
    <w:rsid w:val="00583330"/>
    <w:rsid w:val="00583C3B"/>
    <w:rsid w:val="00584A7D"/>
    <w:rsid w:val="0058567B"/>
    <w:rsid w:val="00586A87"/>
    <w:rsid w:val="00590A09"/>
    <w:rsid w:val="005923C1"/>
    <w:rsid w:val="00592808"/>
    <w:rsid w:val="00592950"/>
    <w:rsid w:val="005934A4"/>
    <w:rsid w:val="005934C3"/>
    <w:rsid w:val="00593F86"/>
    <w:rsid w:val="00594DD3"/>
    <w:rsid w:val="005954A9"/>
    <w:rsid w:val="005972C9"/>
    <w:rsid w:val="00597F9C"/>
    <w:rsid w:val="005A0AA8"/>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EE1"/>
    <w:rsid w:val="005C0F8B"/>
    <w:rsid w:val="005C125C"/>
    <w:rsid w:val="005C1715"/>
    <w:rsid w:val="005C2C29"/>
    <w:rsid w:val="005C3507"/>
    <w:rsid w:val="005C4D75"/>
    <w:rsid w:val="005C4F06"/>
    <w:rsid w:val="005C63B5"/>
    <w:rsid w:val="005C677F"/>
    <w:rsid w:val="005D02BB"/>
    <w:rsid w:val="005D0301"/>
    <w:rsid w:val="005D09DA"/>
    <w:rsid w:val="005D2F6C"/>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6004F5"/>
    <w:rsid w:val="006031AC"/>
    <w:rsid w:val="00606D4F"/>
    <w:rsid w:val="0060730B"/>
    <w:rsid w:val="00611D25"/>
    <w:rsid w:val="00612148"/>
    <w:rsid w:val="00612A10"/>
    <w:rsid w:val="00613C79"/>
    <w:rsid w:val="00615E3F"/>
    <w:rsid w:val="00621CB6"/>
    <w:rsid w:val="00621E65"/>
    <w:rsid w:val="006221A1"/>
    <w:rsid w:val="00622324"/>
    <w:rsid w:val="00622786"/>
    <w:rsid w:val="006229A3"/>
    <w:rsid w:val="006231C8"/>
    <w:rsid w:val="006234B6"/>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6139"/>
    <w:rsid w:val="006412DC"/>
    <w:rsid w:val="00642180"/>
    <w:rsid w:val="006426E4"/>
    <w:rsid w:val="00644058"/>
    <w:rsid w:val="00644841"/>
    <w:rsid w:val="00652121"/>
    <w:rsid w:val="006532FB"/>
    <w:rsid w:val="00654B2B"/>
    <w:rsid w:val="006550CC"/>
    <w:rsid w:val="006571A0"/>
    <w:rsid w:val="00660AED"/>
    <w:rsid w:val="006616BD"/>
    <w:rsid w:val="00662EDC"/>
    <w:rsid w:val="0066318F"/>
    <w:rsid w:val="006631FF"/>
    <w:rsid w:val="00663C16"/>
    <w:rsid w:val="00664567"/>
    <w:rsid w:val="0066462B"/>
    <w:rsid w:val="006655B6"/>
    <w:rsid w:val="00665E04"/>
    <w:rsid w:val="00666AA9"/>
    <w:rsid w:val="00666AC7"/>
    <w:rsid w:val="0066749C"/>
    <w:rsid w:val="00670D01"/>
    <w:rsid w:val="00672E52"/>
    <w:rsid w:val="006735EA"/>
    <w:rsid w:val="00673D40"/>
    <w:rsid w:val="006753BF"/>
    <w:rsid w:val="00675A91"/>
    <w:rsid w:val="00677938"/>
    <w:rsid w:val="0068200A"/>
    <w:rsid w:val="00682DAD"/>
    <w:rsid w:val="006832EA"/>
    <w:rsid w:val="00683E2F"/>
    <w:rsid w:val="00683F23"/>
    <w:rsid w:val="0068439C"/>
    <w:rsid w:val="00685748"/>
    <w:rsid w:val="00685FD5"/>
    <w:rsid w:val="00686191"/>
    <w:rsid w:val="0068746C"/>
    <w:rsid w:val="006909AE"/>
    <w:rsid w:val="00690E43"/>
    <w:rsid w:val="006912D6"/>
    <w:rsid w:val="0069229B"/>
    <w:rsid w:val="00692688"/>
    <w:rsid w:val="00692B26"/>
    <w:rsid w:val="00693307"/>
    <w:rsid w:val="0069477B"/>
    <w:rsid w:val="00695524"/>
    <w:rsid w:val="00695A11"/>
    <w:rsid w:val="0069685A"/>
    <w:rsid w:val="00696B12"/>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38F"/>
    <w:rsid w:val="006B5992"/>
    <w:rsid w:val="006B6A7C"/>
    <w:rsid w:val="006C026F"/>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2C0D"/>
    <w:rsid w:val="006F4297"/>
    <w:rsid w:val="006F4BDE"/>
    <w:rsid w:val="006F4DEC"/>
    <w:rsid w:val="006F5F1C"/>
    <w:rsid w:val="006F6323"/>
    <w:rsid w:val="006F7BCC"/>
    <w:rsid w:val="007000A8"/>
    <w:rsid w:val="00701E05"/>
    <w:rsid w:val="00702550"/>
    <w:rsid w:val="007042E1"/>
    <w:rsid w:val="007057BE"/>
    <w:rsid w:val="00705C1D"/>
    <w:rsid w:val="00705EF6"/>
    <w:rsid w:val="007070EF"/>
    <w:rsid w:val="0071056C"/>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4DD7"/>
    <w:rsid w:val="007259A5"/>
    <w:rsid w:val="007263F3"/>
    <w:rsid w:val="00726661"/>
    <w:rsid w:val="007268CD"/>
    <w:rsid w:val="00726910"/>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6872"/>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6D31"/>
    <w:rsid w:val="007A03EF"/>
    <w:rsid w:val="007A05D0"/>
    <w:rsid w:val="007A38DB"/>
    <w:rsid w:val="007A4D45"/>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19C"/>
    <w:rsid w:val="007D2629"/>
    <w:rsid w:val="007D2BAF"/>
    <w:rsid w:val="007D2DD4"/>
    <w:rsid w:val="007D3143"/>
    <w:rsid w:val="007D4495"/>
    <w:rsid w:val="007D538F"/>
    <w:rsid w:val="007D5CEC"/>
    <w:rsid w:val="007D5FDE"/>
    <w:rsid w:val="007D6BE3"/>
    <w:rsid w:val="007D72FA"/>
    <w:rsid w:val="007D7C0A"/>
    <w:rsid w:val="007D7C3C"/>
    <w:rsid w:val="007D7D65"/>
    <w:rsid w:val="007E1042"/>
    <w:rsid w:val="007E1DC2"/>
    <w:rsid w:val="007E1FB7"/>
    <w:rsid w:val="007E2880"/>
    <w:rsid w:val="007E2B78"/>
    <w:rsid w:val="007E5792"/>
    <w:rsid w:val="007E5C20"/>
    <w:rsid w:val="007E60AD"/>
    <w:rsid w:val="007E7845"/>
    <w:rsid w:val="007F0F78"/>
    <w:rsid w:val="007F1657"/>
    <w:rsid w:val="007F16C6"/>
    <w:rsid w:val="007F4940"/>
    <w:rsid w:val="007F5612"/>
    <w:rsid w:val="007F602B"/>
    <w:rsid w:val="007F749C"/>
    <w:rsid w:val="00800886"/>
    <w:rsid w:val="008012DD"/>
    <w:rsid w:val="00802828"/>
    <w:rsid w:val="00805096"/>
    <w:rsid w:val="00805465"/>
    <w:rsid w:val="00805538"/>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485D"/>
    <w:rsid w:val="00845842"/>
    <w:rsid w:val="00846A72"/>
    <w:rsid w:val="00846C43"/>
    <w:rsid w:val="008476F7"/>
    <w:rsid w:val="0085002F"/>
    <w:rsid w:val="00850A9C"/>
    <w:rsid w:val="0085131A"/>
    <w:rsid w:val="00852497"/>
    <w:rsid w:val="00852E22"/>
    <w:rsid w:val="008535F6"/>
    <w:rsid w:val="008536FB"/>
    <w:rsid w:val="00856BCB"/>
    <w:rsid w:val="00856E0B"/>
    <w:rsid w:val="00857379"/>
    <w:rsid w:val="0086037F"/>
    <w:rsid w:val="008605A8"/>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F1F61"/>
    <w:rsid w:val="008F2024"/>
    <w:rsid w:val="008F2DF5"/>
    <w:rsid w:val="008F40D9"/>
    <w:rsid w:val="008F5557"/>
    <w:rsid w:val="008F5A21"/>
    <w:rsid w:val="008F5F08"/>
    <w:rsid w:val="008F7671"/>
    <w:rsid w:val="00900B77"/>
    <w:rsid w:val="009019C1"/>
    <w:rsid w:val="00902073"/>
    <w:rsid w:val="009033F5"/>
    <w:rsid w:val="009041AD"/>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57B34"/>
    <w:rsid w:val="00960147"/>
    <w:rsid w:val="00960625"/>
    <w:rsid w:val="00960723"/>
    <w:rsid w:val="009611F9"/>
    <w:rsid w:val="009639FD"/>
    <w:rsid w:val="009649DE"/>
    <w:rsid w:val="00967834"/>
    <w:rsid w:val="009703F8"/>
    <w:rsid w:val="00971358"/>
    <w:rsid w:val="009726C0"/>
    <w:rsid w:val="00972EEB"/>
    <w:rsid w:val="0097757E"/>
    <w:rsid w:val="00980311"/>
    <w:rsid w:val="009803C3"/>
    <w:rsid w:val="00980BA5"/>
    <w:rsid w:val="009826DA"/>
    <w:rsid w:val="00985C8E"/>
    <w:rsid w:val="00986E9F"/>
    <w:rsid w:val="0098794D"/>
    <w:rsid w:val="0099312E"/>
    <w:rsid w:val="00993290"/>
    <w:rsid w:val="009938F9"/>
    <w:rsid w:val="00993E61"/>
    <w:rsid w:val="00994079"/>
    <w:rsid w:val="0099477D"/>
    <w:rsid w:val="009951BE"/>
    <w:rsid w:val="00996DC5"/>
    <w:rsid w:val="0099773A"/>
    <w:rsid w:val="009A0060"/>
    <w:rsid w:val="009A00B2"/>
    <w:rsid w:val="009A0BC6"/>
    <w:rsid w:val="009A0FAF"/>
    <w:rsid w:val="009A1B2B"/>
    <w:rsid w:val="009A2057"/>
    <w:rsid w:val="009A242F"/>
    <w:rsid w:val="009A52DD"/>
    <w:rsid w:val="009A58B7"/>
    <w:rsid w:val="009A6DDD"/>
    <w:rsid w:val="009A6F56"/>
    <w:rsid w:val="009A72B9"/>
    <w:rsid w:val="009B169D"/>
    <w:rsid w:val="009B2C4D"/>
    <w:rsid w:val="009B3A46"/>
    <w:rsid w:val="009B3B97"/>
    <w:rsid w:val="009B4AA2"/>
    <w:rsid w:val="009B5408"/>
    <w:rsid w:val="009B5A4D"/>
    <w:rsid w:val="009B67DC"/>
    <w:rsid w:val="009B6C2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89D"/>
    <w:rsid w:val="009E1FA9"/>
    <w:rsid w:val="009E34A3"/>
    <w:rsid w:val="009E3AEB"/>
    <w:rsid w:val="009E3BAB"/>
    <w:rsid w:val="009E3C11"/>
    <w:rsid w:val="009E44C6"/>
    <w:rsid w:val="009E4516"/>
    <w:rsid w:val="009E45AD"/>
    <w:rsid w:val="009E56EF"/>
    <w:rsid w:val="009E5881"/>
    <w:rsid w:val="009E632C"/>
    <w:rsid w:val="009E6EF7"/>
    <w:rsid w:val="009F04B2"/>
    <w:rsid w:val="009F068D"/>
    <w:rsid w:val="009F0ADB"/>
    <w:rsid w:val="009F0CB3"/>
    <w:rsid w:val="009F164D"/>
    <w:rsid w:val="009F1E31"/>
    <w:rsid w:val="009F28F2"/>
    <w:rsid w:val="009F445A"/>
    <w:rsid w:val="009F6710"/>
    <w:rsid w:val="009F7D99"/>
    <w:rsid w:val="00A01FF8"/>
    <w:rsid w:val="00A034E7"/>
    <w:rsid w:val="00A042AB"/>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95B"/>
    <w:rsid w:val="00A60506"/>
    <w:rsid w:val="00A624C3"/>
    <w:rsid w:val="00A6263C"/>
    <w:rsid w:val="00A6386B"/>
    <w:rsid w:val="00A64C05"/>
    <w:rsid w:val="00A64C27"/>
    <w:rsid w:val="00A64D39"/>
    <w:rsid w:val="00A660ED"/>
    <w:rsid w:val="00A66CD0"/>
    <w:rsid w:val="00A67219"/>
    <w:rsid w:val="00A6765C"/>
    <w:rsid w:val="00A70977"/>
    <w:rsid w:val="00A71ECD"/>
    <w:rsid w:val="00A7256E"/>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537"/>
    <w:rsid w:val="00A97B65"/>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B0014E"/>
    <w:rsid w:val="00B00C2F"/>
    <w:rsid w:val="00B01DF2"/>
    <w:rsid w:val="00B03733"/>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2A6"/>
    <w:rsid w:val="00B31346"/>
    <w:rsid w:val="00B31B11"/>
    <w:rsid w:val="00B32713"/>
    <w:rsid w:val="00B32BB5"/>
    <w:rsid w:val="00B3327C"/>
    <w:rsid w:val="00B33902"/>
    <w:rsid w:val="00B345C9"/>
    <w:rsid w:val="00B34C72"/>
    <w:rsid w:val="00B35467"/>
    <w:rsid w:val="00B3554C"/>
    <w:rsid w:val="00B3576B"/>
    <w:rsid w:val="00B37821"/>
    <w:rsid w:val="00B401F1"/>
    <w:rsid w:val="00B406CF"/>
    <w:rsid w:val="00B40A5A"/>
    <w:rsid w:val="00B4182F"/>
    <w:rsid w:val="00B418A2"/>
    <w:rsid w:val="00B42033"/>
    <w:rsid w:val="00B43959"/>
    <w:rsid w:val="00B45EA9"/>
    <w:rsid w:val="00B4686A"/>
    <w:rsid w:val="00B5064A"/>
    <w:rsid w:val="00B513C5"/>
    <w:rsid w:val="00B530ED"/>
    <w:rsid w:val="00B53110"/>
    <w:rsid w:val="00B53203"/>
    <w:rsid w:val="00B55050"/>
    <w:rsid w:val="00B553F7"/>
    <w:rsid w:val="00B55660"/>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0172"/>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394A"/>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363"/>
    <w:rsid w:val="00BB3A94"/>
    <w:rsid w:val="00BB4757"/>
    <w:rsid w:val="00BB4BAE"/>
    <w:rsid w:val="00BB5943"/>
    <w:rsid w:val="00BB64BC"/>
    <w:rsid w:val="00BC3EFA"/>
    <w:rsid w:val="00BC7940"/>
    <w:rsid w:val="00BD02E5"/>
    <w:rsid w:val="00BD1129"/>
    <w:rsid w:val="00BD2F0C"/>
    <w:rsid w:val="00BD3C3B"/>
    <w:rsid w:val="00BD49D9"/>
    <w:rsid w:val="00BD4D24"/>
    <w:rsid w:val="00BD5F80"/>
    <w:rsid w:val="00BD6F2F"/>
    <w:rsid w:val="00BD7844"/>
    <w:rsid w:val="00BE047A"/>
    <w:rsid w:val="00BE2F21"/>
    <w:rsid w:val="00BE60B1"/>
    <w:rsid w:val="00BF06F8"/>
    <w:rsid w:val="00BF0974"/>
    <w:rsid w:val="00BF1F8E"/>
    <w:rsid w:val="00BF257E"/>
    <w:rsid w:val="00BF26DE"/>
    <w:rsid w:val="00BF2A98"/>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625F"/>
    <w:rsid w:val="00C26F88"/>
    <w:rsid w:val="00C27E6D"/>
    <w:rsid w:val="00C3483A"/>
    <w:rsid w:val="00C349CA"/>
    <w:rsid w:val="00C36309"/>
    <w:rsid w:val="00C36840"/>
    <w:rsid w:val="00C36B26"/>
    <w:rsid w:val="00C36F90"/>
    <w:rsid w:val="00C37C26"/>
    <w:rsid w:val="00C40627"/>
    <w:rsid w:val="00C41747"/>
    <w:rsid w:val="00C42601"/>
    <w:rsid w:val="00C43A7E"/>
    <w:rsid w:val="00C441E8"/>
    <w:rsid w:val="00C44B13"/>
    <w:rsid w:val="00C46948"/>
    <w:rsid w:val="00C471EC"/>
    <w:rsid w:val="00C47C1C"/>
    <w:rsid w:val="00C50C8B"/>
    <w:rsid w:val="00C5121C"/>
    <w:rsid w:val="00C514AD"/>
    <w:rsid w:val="00C514B5"/>
    <w:rsid w:val="00C51894"/>
    <w:rsid w:val="00C51BBC"/>
    <w:rsid w:val="00C5276D"/>
    <w:rsid w:val="00C53B7D"/>
    <w:rsid w:val="00C53D1E"/>
    <w:rsid w:val="00C54152"/>
    <w:rsid w:val="00C55B6B"/>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3281"/>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8A3"/>
    <w:rsid w:val="00CA3B4F"/>
    <w:rsid w:val="00CA3FA2"/>
    <w:rsid w:val="00CA61D7"/>
    <w:rsid w:val="00CA6538"/>
    <w:rsid w:val="00CA7E7C"/>
    <w:rsid w:val="00CB0A48"/>
    <w:rsid w:val="00CB15E3"/>
    <w:rsid w:val="00CB1EC5"/>
    <w:rsid w:val="00CB1FEF"/>
    <w:rsid w:val="00CB2C89"/>
    <w:rsid w:val="00CB30E7"/>
    <w:rsid w:val="00CB36D8"/>
    <w:rsid w:val="00CB4A56"/>
    <w:rsid w:val="00CB4CD7"/>
    <w:rsid w:val="00CB674D"/>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3CEF"/>
    <w:rsid w:val="00CD490F"/>
    <w:rsid w:val="00CD5027"/>
    <w:rsid w:val="00CD6F8E"/>
    <w:rsid w:val="00CD769C"/>
    <w:rsid w:val="00CD7E62"/>
    <w:rsid w:val="00CE1261"/>
    <w:rsid w:val="00CE317F"/>
    <w:rsid w:val="00CE44FE"/>
    <w:rsid w:val="00CE5192"/>
    <w:rsid w:val="00CE519D"/>
    <w:rsid w:val="00CE5D4B"/>
    <w:rsid w:val="00CF02FB"/>
    <w:rsid w:val="00CF0C00"/>
    <w:rsid w:val="00CF0D2A"/>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0BA"/>
    <w:rsid w:val="00D227CE"/>
    <w:rsid w:val="00D25EEC"/>
    <w:rsid w:val="00D26864"/>
    <w:rsid w:val="00D27845"/>
    <w:rsid w:val="00D27BFC"/>
    <w:rsid w:val="00D339C5"/>
    <w:rsid w:val="00D33F89"/>
    <w:rsid w:val="00D35B2B"/>
    <w:rsid w:val="00D361FB"/>
    <w:rsid w:val="00D3684F"/>
    <w:rsid w:val="00D36D75"/>
    <w:rsid w:val="00D37153"/>
    <w:rsid w:val="00D3736E"/>
    <w:rsid w:val="00D3760F"/>
    <w:rsid w:val="00D37849"/>
    <w:rsid w:val="00D40199"/>
    <w:rsid w:val="00D408B6"/>
    <w:rsid w:val="00D41D2C"/>
    <w:rsid w:val="00D42AA3"/>
    <w:rsid w:val="00D449FF"/>
    <w:rsid w:val="00D45CDB"/>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3927"/>
    <w:rsid w:val="00D84D4B"/>
    <w:rsid w:val="00D84DF8"/>
    <w:rsid w:val="00D850CD"/>
    <w:rsid w:val="00D85AF7"/>
    <w:rsid w:val="00D86F39"/>
    <w:rsid w:val="00D86F52"/>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DAB"/>
    <w:rsid w:val="00DC6760"/>
    <w:rsid w:val="00DC7958"/>
    <w:rsid w:val="00DD08A3"/>
    <w:rsid w:val="00DD1431"/>
    <w:rsid w:val="00DD17AA"/>
    <w:rsid w:val="00DD20CE"/>
    <w:rsid w:val="00DD2EC2"/>
    <w:rsid w:val="00DD4A83"/>
    <w:rsid w:val="00DE0AAF"/>
    <w:rsid w:val="00DE18F1"/>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324A"/>
    <w:rsid w:val="00E44283"/>
    <w:rsid w:val="00E442FF"/>
    <w:rsid w:val="00E44649"/>
    <w:rsid w:val="00E455A9"/>
    <w:rsid w:val="00E45EF6"/>
    <w:rsid w:val="00E45F1F"/>
    <w:rsid w:val="00E45FCE"/>
    <w:rsid w:val="00E46932"/>
    <w:rsid w:val="00E47197"/>
    <w:rsid w:val="00E4736E"/>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285"/>
    <w:rsid w:val="00E64501"/>
    <w:rsid w:val="00E656EF"/>
    <w:rsid w:val="00E65BB7"/>
    <w:rsid w:val="00E66900"/>
    <w:rsid w:val="00E67172"/>
    <w:rsid w:val="00E67319"/>
    <w:rsid w:val="00E70721"/>
    <w:rsid w:val="00E70845"/>
    <w:rsid w:val="00E708C2"/>
    <w:rsid w:val="00E718ED"/>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3D2D"/>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554"/>
    <w:rsid w:val="00F05D74"/>
    <w:rsid w:val="00F0609C"/>
    <w:rsid w:val="00F06C3F"/>
    <w:rsid w:val="00F07441"/>
    <w:rsid w:val="00F07642"/>
    <w:rsid w:val="00F102E5"/>
    <w:rsid w:val="00F13FC4"/>
    <w:rsid w:val="00F14248"/>
    <w:rsid w:val="00F146C5"/>
    <w:rsid w:val="00F14B0A"/>
    <w:rsid w:val="00F153AB"/>
    <w:rsid w:val="00F15CE9"/>
    <w:rsid w:val="00F160BE"/>
    <w:rsid w:val="00F1682E"/>
    <w:rsid w:val="00F16A9E"/>
    <w:rsid w:val="00F16F6F"/>
    <w:rsid w:val="00F1779B"/>
    <w:rsid w:val="00F20880"/>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61BD"/>
    <w:rsid w:val="00F3651A"/>
    <w:rsid w:val="00F3679B"/>
    <w:rsid w:val="00F36946"/>
    <w:rsid w:val="00F36A54"/>
    <w:rsid w:val="00F3706D"/>
    <w:rsid w:val="00F37107"/>
    <w:rsid w:val="00F37B2C"/>
    <w:rsid w:val="00F407D2"/>
    <w:rsid w:val="00F40986"/>
    <w:rsid w:val="00F40D82"/>
    <w:rsid w:val="00F42337"/>
    <w:rsid w:val="00F42D53"/>
    <w:rsid w:val="00F43654"/>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830DA"/>
    <w:rsid w:val="00F845EF"/>
    <w:rsid w:val="00F847FC"/>
    <w:rsid w:val="00F85468"/>
    <w:rsid w:val="00F861D0"/>
    <w:rsid w:val="00F86395"/>
    <w:rsid w:val="00F866A0"/>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2B68"/>
    <w:rsid w:val="00FB31F4"/>
    <w:rsid w:val="00FB3665"/>
    <w:rsid w:val="00FB3A0E"/>
    <w:rsid w:val="00FB698F"/>
    <w:rsid w:val="00FB6BE3"/>
    <w:rsid w:val="00FB6D34"/>
    <w:rsid w:val="00FB7433"/>
    <w:rsid w:val="00FB7775"/>
    <w:rsid w:val="00FB7B1C"/>
    <w:rsid w:val="00FC0FF6"/>
    <w:rsid w:val="00FC32CE"/>
    <w:rsid w:val="00FC35A8"/>
    <w:rsid w:val="00FC3E4B"/>
    <w:rsid w:val="00FC49E0"/>
    <w:rsid w:val="00FC4F8F"/>
    <w:rsid w:val="00FC5D01"/>
    <w:rsid w:val="00FC5DAF"/>
    <w:rsid w:val="00FC61D2"/>
    <w:rsid w:val="00FD0907"/>
    <w:rsid w:val="00FD0B0E"/>
    <w:rsid w:val="00FD1BB3"/>
    <w:rsid w:val="00FD1EE1"/>
    <w:rsid w:val="00FD20D0"/>
    <w:rsid w:val="00FD3720"/>
    <w:rsid w:val="00FD4A4D"/>
    <w:rsid w:val="00FD5A49"/>
    <w:rsid w:val="00FD6FB6"/>
    <w:rsid w:val="00FE1972"/>
    <w:rsid w:val="00FE2FCA"/>
    <w:rsid w:val="00FE317C"/>
    <w:rsid w:val="00FE3308"/>
    <w:rsid w:val="00FE3563"/>
    <w:rsid w:val="00FE35E5"/>
    <w:rsid w:val="00FE67A3"/>
    <w:rsid w:val="00FF01EA"/>
    <w:rsid w:val="00FF0914"/>
    <w:rsid w:val="00FF0DC1"/>
    <w:rsid w:val="00FF20B0"/>
    <w:rsid w:val="00FF24BB"/>
    <w:rsid w:val="00FF3CF4"/>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D4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46"/>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2.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49782180-0FF4-4732-8A63-AD278EBA9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67</cp:revision>
  <dcterms:created xsi:type="dcterms:W3CDTF">2021-05-05T16:18:00Z</dcterms:created>
  <dcterms:modified xsi:type="dcterms:W3CDTF">2021-08-06T20:13:00Z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